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0"/>
        <w:ind w:hanging="0" w:start="0"/>
        <w:jc w:val="center"/>
        <w:rPr>
          <w:b/>
          <w:bCs/>
          <w:sz w:val="40"/>
          <w:szCs w:val="40"/>
        </w:rPr>
      </w:pPr>
      <w:r>
        <w:rPr>
          <w:b/>
          <w:bCs/>
          <w:sz w:val="40"/>
          <w:szCs w:val="40"/>
        </w:rPr>
        <w:t>Rémi Geniet</w:t>
      </w:r>
    </w:p>
    <w:p>
      <w:pPr>
        <w:pStyle w:val="BodyText"/>
        <w:bidi w:val="0"/>
        <w:spacing w:before="0" w:after="0"/>
        <w:ind w:hanging="0" w:start="0"/>
        <w:jc w:val="center"/>
        <w:rPr>
          <w:b/>
          <w:bCs/>
          <w:sz w:val="40"/>
          <w:szCs w:val="40"/>
        </w:rPr>
      </w:pPr>
      <w:r>
        <w:rPr>
          <w:b/>
          <w:bCs/>
          <w:sz w:val="40"/>
          <w:szCs w:val="40"/>
        </w:rPr>
        <w:t>Biographies</w:t>
      </w:r>
    </w:p>
    <w:p>
      <w:pPr>
        <w:pStyle w:val="BodyText"/>
        <w:bidi w:val="0"/>
        <w:spacing w:before="0" w:after="0"/>
        <w:ind w:hanging="0" w:start="0"/>
        <w:jc w:val="center"/>
        <w:rPr>
          <w:b/>
          <w:bCs/>
          <w:sz w:val="40"/>
          <w:szCs w:val="40"/>
        </w:rPr>
      </w:pPr>
      <w:r>
        <w:rPr>
          <w:b/>
          <w:bCs/>
          <w:sz w:val="40"/>
          <w:szCs w:val="40"/>
        </w:rPr>
      </w:r>
    </w:p>
    <w:p>
      <w:pPr>
        <w:pStyle w:val="BodyText"/>
        <w:bidi w:val="0"/>
        <w:spacing w:before="0" w:after="0"/>
        <w:ind w:hanging="0" w:start="0"/>
        <w:jc w:val="center"/>
        <w:rPr>
          <w:b/>
          <w:bCs/>
        </w:rPr>
      </w:pPr>
      <w:r>
        <w:rPr>
          <w:b/>
          <w:bCs/>
        </w:rPr>
        <w:t>Février 2025</w:t>
      </w:r>
    </w:p>
    <w:p>
      <w:pPr>
        <w:pStyle w:val="BodyText"/>
        <w:bidi w:val="0"/>
        <w:spacing w:before="0" w:after="0"/>
        <w:ind w:hanging="0" w:start="0"/>
        <w:jc w:val="start"/>
        <w:rPr/>
      </w:pPr>
      <w:r>
        <w:rPr/>
      </w:r>
    </w:p>
    <w:p>
      <w:pPr>
        <w:pStyle w:val="BodyText"/>
        <w:bidi w:val="0"/>
        <w:spacing w:before="0" w:after="0"/>
        <w:ind w:hanging="0" w:start="0"/>
        <w:jc w:val="start"/>
        <w:rPr/>
      </w:pPr>
      <w:r>
        <w:rPr/>
      </w:r>
    </w:p>
    <w:p>
      <w:pPr>
        <w:pStyle w:val="BodyText"/>
        <w:bidi w:val="0"/>
        <w:spacing w:before="0" w:after="0"/>
        <w:ind w:hanging="0" w:start="0"/>
        <w:jc w:val="start"/>
        <w:rPr/>
      </w:pPr>
      <w:r>
        <w:rPr>
          <w:b/>
          <w:bCs/>
        </w:rPr>
        <w:t xml:space="preserve">Merci d'utiliser la dernière version de ce document disponible sur : </w:t>
        <w:tab/>
      </w:r>
      <w:r>
        <w:fldChar w:fldCharType="begin"/>
      </w:r>
      <w:r>
        <w:rPr>
          <w:rStyle w:val="Hyperlink"/>
          <w:b/>
          <w:bCs/>
        </w:rPr>
        <w:instrText xml:space="preserve"> HYPERLINK "https://remigeniet.com/fr/biographie" \l "downloads"</w:instrText>
      </w:r>
      <w:r>
        <w:rPr>
          <w:rStyle w:val="Hyperlink"/>
          <w:b/>
          <w:bCs/>
        </w:rPr>
        <w:fldChar w:fldCharType="separate"/>
      </w:r>
      <w:r>
        <w:rPr>
          <w:rStyle w:val="Hyperlink"/>
          <w:b/>
          <w:bCs/>
        </w:rPr>
        <w:t>remigeniet.com/fr/biographie#downloads</w:t>
      </w:r>
      <w:r>
        <w:rPr>
          <w:rStyle w:val="Hyperlink"/>
          <w:b/>
          <w:bCs/>
        </w:rPr>
        <w:fldChar w:fldCharType="end"/>
      </w:r>
    </w:p>
    <w:p>
      <w:pPr>
        <w:pStyle w:val="BodyText"/>
        <w:bidi w:val="0"/>
        <w:spacing w:before="0" w:after="0"/>
        <w:ind w:hanging="0" w:start="0"/>
        <w:jc w:val="start"/>
        <w:rPr/>
      </w:pPr>
      <w:r>
        <w:rPr>
          <w:b/>
          <w:bCs/>
        </w:rPr>
        <w:t>et de choisir une des trois versions de la biographie (complète, moyenne ou courte) sans la modifier.</w:t>
      </w:r>
    </w:p>
    <w:p>
      <w:pPr>
        <w:pStyle w:val="BodyText"/>
        <w:bidi w:val="0"/>
        <w:spacing w:before="0" w:after="0"/>
        <w:jc w:val="start"/>
        <w:rPr>
          <w:b/>
          <w:bCs/>
        </w:rPr>
      </w:pPr>
      <w:r>
        <w:rPr>
          <w:b/>
          <w:bCs/>
        </w:rPr>
      </w:r>
    </w:p>
    <w:p>
      <w:pPr>
        <w:pStyle w:val="BodyText"/>
        <w:bidi w:val="0"/>
        <w:jc w:val="center"/>
        <w:rPr/>
      </w:pPr>
      <w:r>
        <w:rPr/>
      </w:r>
    </w:p>
    <w:p>
      <w:pPr>
        <w:pStyle w:val="BodyText"/>
        <w:bidi w:val="0"/>
        <w:jc w:val="center"/>
        <w:rPr>
          <w:b/>
          <w:bCs/>
          <w:i w:val="false"/>
          <w:i w:val="false"/>
          <w:iCs w:val="false"/>
          <w:sz w:val="32"/>
          <w:szCs w:val="32"/>
        </w:rPr>
      </w:pPr>
      <w:r>
        <w:rPr>
          <w:b/>
          <w:bCs/>
          <w:i w:val="false"/>
          <w:iCs w:val="false"/>
          <w:sz w:val="32"/>
          <w:szCs w:val="32"/>
        </w:rPr>
        <w:t>Biographie complète</w:t>
      </w:r>
    </w:p>
    <w:p>
      <w:pPr>
        <w:pStyle w:val="BodyText"/>
        <w:bidi w:val="0"/>
        <w:jc w:val="start"/>
        <w:rPr>
          <w:b/>
          <w:bCs/>
          <w:i w:val="false"/>
          <w:i w:val="false"/>
          <w:iCs w:val="false"/>
          <w:sz w:val="32"/>
          <w:szCs w:val="32"/>
        </w:rPr>
      </w:pPr>
      <w:r>
        <w:rPr>
          <w:b/>
          <w:bCs/>
          <w:i w:val="false"/>
          <w:iCs w:val="false"/>
          <w:sz w:val="32"/>
          <w:szCs w:val="32"/>
        </w:rPr>
      </w:r>
    </w:p>
    <w:p>
      <w:pPr>
        <w:pStyle w:val="BodyText"/>
        <w:bidi w:val="0"/>
        <w:jc w:val="start"/>
        <w:rPr>
          <w:i/>
          <w:i/>
          <w:iCs/>
        </w:rPr>
      </w:pPr>
      <w:r>
        <w:rPr>
          <w:rStyle w:val="Emphasis"/>
        </w:rPr>
        <w:t>«  </w:t>
      </w:r>
      <w:r>
        <w:rPr>
          <w:i/>
          <w:iCs/>
        </w:rPr>
        <w:t>C’est instrumentalement intimidant, intellectuellement impressionnant et musicalement bouleversant. Le plus humain, beau, profond des Opus 110 entendus depuis longtemps.</w:t>
      </w:r>
      <w:r>
        <w:rPr>
          <w:rStyle w:val="Emphasis"/>
        </w:rPr>
        <w:t>  »</w:t>
      </w:r>
    </w:p>
    <w:p>
      <w:pPr>
        <w:pStyle w:val="BodyText"/>
        <w:bidi w:val="0"/>
        <w:jc w:val="end"/>
        <w:rPr/>
      </w:pPr>
      <w:r>
        <w:rPr>
          <w:rStyle w:val="Emphasis"/>
          <w:i w:val="false"/>
          <w:iCs w:val="false"/>
        </w:rPr>
        <w:t>Diapason Magazine</w:t>
      </w:r>
    </w:p>
    <w:p>
      <w:pPr>
        <w:pStyle w:val="BodyText"/>
        <w:bidi w:val="0"/>
        <w:jc w:val="end"/>
        <w:rPr>
          <w:rStyle w:val="Emphasis"/>
          <w:i w:val="false"/>
          <w:i w:val="false"/>
          <w:iCs w:val="false"/>
        </w:rPr>
      </w:pPr>
      <w:r>
        <w:rPr>
          <w:i w:val="false"/>
          <w:iCs w:val="false"/>
        </w:rPr>
      </w:r>
    </w:p>
    <w:p>
      <w:pPr>
        <w:pStyle w:val="BodyText"/>
        <w:bidi w:val="0"/>
        <w:jc w:val="both"/>
        <w:rPr/>
      </w:pPr>
      <w:r>
        <w:rPr/>
        <w:t xml:space="preserve">Musicien </w:t>
      </w:r>
      <w:r>
        <w:rPr>
          <w:rStyle w:val="Emphasis"/>
        </w:rPr>
        <w:t>«  fulgurant et d’une intelligence rare… presque intimidant et inattendu  » (Le Devoir)</w:t>
      </w:r>
      <w:r>
        <w:rPr/>
        <w:t xml:space="preserve"> reconnu internationalement pour sa brillante carrière pianistique après avoir remporté à 20 ans le deuxième prix du concours Reine Elisabeth 2013, Rémi Geniet a toujours porté un intérêt profond au monde de l’orchestre et de l’opéra. Ces dernières années, il s’engage plus intensément dans la direction d’orchestre et, après avoir été choisi en 2022 par Riccardo Muti pour participer en tant que répétiteur à son </w:t>
      </w:r>
      <w:r>
        <w:rPr>
          <w:rStyle w:val="Emphasis"/>
        </w:rPr>
        <w:t xml:space="preserve">Italian Opera Academy </w:t>
      </w:r>
      <w:r>
        <w:rPr>
          <w:rStyle w:val="Emphasis"/>
          <w:i w:val="false"/>
          <w:iCs w:val="false"/>
        </w:rPr>
        <w:t xml:space="preserve">sur le Requiem de Verdi, le maestro le réinvite pour l’académie suivante sur </w:t>
      </w:r>
      <w:r>
        <w:rPr>
          <w:rStyle w:val="Emphasis"/>
        </w:rPr>
        <w:t>Norma</w:t>
      </w:r>
      <w:r>
        <w:rPr>
          <w:rStyle w:val="Emphasis"/>
          <w:i w:val="false"/>
          <w:iCs w:val="false"/>
        </w:rPr>
        <w:t xml:space="preserve"> de Bellini, cette fois-ci en tant que chef d’orchestre.</w:t>
      </w:r>
    </w:p>
    <w:p>
      <w:pPr>
        <w:pStyle w:val="BodyText"/>
        <w:bidi w:val="0"/>
        <w:jc w:val="both"/>
        <w:rPr/>
      </w:pPr>
      <w:r>
        <w:rPr/>
        <w:t xml:space="preserve">Son premier enregistrement, entièrement consacré à Bach et récompensé par un </w:t>
      </w:r>
      <w:r>
        <w:rPr>
          <w:rStyle w:val="Emphasis"/>
        </w:rPr>
        <w:t>«  Diapason d’Or de l’année  »</w:t>
      </w:r>
      <w:r>
        <w:rPr/>
        <w:t xml:space="preserve"> en 2015, ainsi que son deuxième album de quatre sonates de Beethoven également paru sous le label Mirare, ont été unanimement salués par la critique. Rémi Geniet est accueilli au sein des Young Concert Artists de New York, puis récompensé par le prestigieux Salon De Virtuosi de New York, ce qui lui vaut la reconnaissance du public nord-américain.</w:t>
      </w:r>
    </w:p>
    <w:p>
      <w:pPr>
        <w:pStyle w:val="BodyText"/>
        <w:bidi w:val="0"/>
        <w:jc w:val="both"/>
        <w:rPr/>
      </w:pPr>
      <w:r>
        <w:rPr/>
        <w:t>Le début de la saison 2024-2025 est marqué par l’invitation de Paavo Järvi à participer à son académie de direction d’orchestre lors du Festival de Pärnu en Estonie. Rémi Geniet sera également réinvité en récital à la Fondation Louis Vuitton et au complexe culturel F1963 de Busan en Corée, et fera ses débuts à Londres au Bechstein Hall, dans deux concerts en solo et en musique de chambre avec Aylen Pritchin.</w:t>
      </w:r>
    </w:p>
    <w:p>
      <w:pPr>
        <w:pStyle w:val="BodyText"/>
        <w:bidi w:val="0"/>
        <w:jc w:val="both"/>
        <w:rPr/>
      </w:pPr>
      <w:r>
        <w:rPr/>
        <w:t>Rémi Geniet est invité à se produire avec de nombreux orchestres d’envergure internationale, tels que l’Orchestre national de Belgique, l’Orchestre philharmonique de Saint-Pétersbourg, l’Orchestre philharmonique du Luxembourg, l’Orchestre de la Suisse Romande, l’Orchestre symphonique de Saint Louis, l’Orchestre symphonique de Barcelone, l’Orchestre National de Lille, l’Orchestre Symphonique de Mulhouse et l’Orchestre National d’Île-de-France. Il collabore régulièrement avec des chefs renommés comme Marin Alsop, Okko Kamu, Edo de Waart, Daniel Oren, Thomas Sanderling, Pascal Rophé, Jérémie Rhorer, Emmanuel Krivine, Eduard Topchjan, Dmitri Liss et Yoel Levi.</w:t>
      </w:r>
    </w:p>
    <w:p>
      <w:pPr>
        <w:pStyle w:val="BodyText"/>
        <w:bidi w:val="0"/>
        <w:jc w:val="both"/>
        <w:rPr/>
      </w:pPr>
      <w:r>
        <w:rPr/>
        <w:t xml:space="preserve">En récital, il se produit dans les plus grandes salles et festivals français, tels que l’Auditorium du Louvre, Piano aux Jacobins, le Festival International de Piano de La Roque d’Anthéron, le Festival International de Colmar, le Festival de Radio France Occitanie Montpellier, la Folle Journée de Nantes, la Grange de Meslay, Lille Piano(s) Festival, les Pianos Folies du Touquet Paris-Plage, Piano à Lyon, Tons Voisins, pour n’en citer que quelques-uns. Il a ouvert la série de concerts </w:t>
      </w:r>
      <w:r>
        <w:rPr>
          <w:rStyle w:val="Emphasis"/>
        </w:rPr>
        <w:t>«  L’âme du piano  »</w:t>
      </w:r>
      <w:r>
        <w:rPr/>
        <w:t xml:space="preserve"> à la Salle Gaveau, ainsi que la saison inaugurale de la </w:t>
      </w:r>
      <w:r>
        <w:rPr>
          <w:rStyle w:val="Emphasis"/>
        </w:rPr>
        <w:t>«  New Generation  »</w:t>
      </w:r>
      <w:r>
        <w:rPr/>
        <w:t xml:space="preserve"> à la Fondation Louis Vuitton, ce qui lui a valu des critiques élogieuses de la presse. À l’occasion de la célébration des 250 ans de Beethoven, il propose à l’Auditorium de Radio France une interprétation particulièrement remarquée des variations Diabelli.</w:t>
      </w:r>
    </w:p>
    <w:p>
      <w:pPr>
        <w:pStyle w:val="BodyText"/>
        <w:bidi w:val="0"/>
        <w:jc w:val="both"/>
        <w:rPr/>
      </w:pPr>
      <w:r>
        <w:rPr/>
        <w:t>À l’international, Rémi Geniet est invité au Carnegie Hall (Zankel Hall), à la Grande salle du Conservatoire de Moscou, aux Bozar et au Studio 4 de Flagey à Bruxelles, au Konzerthaus de Berlin, au Gasteig de Munich, au NDR Hanover… Parmi les nombreux festivals internationaux qui l’ont accueilli, citons Verbier, le Festival d’Hiver de la Place des Arts de Saint-Pétersbourg, Casals Festival Puerto Rico, le Festival Bach de Montréal et le Festival Interlaken Classics en Suisse. Début 2016, Rémi Geniet est invité par Renaud Capuçon à participer aux Sommets Musicaux de Gstaad, où il remporte le prix André Hoffmann.</w:t>
      </w:r>
    </w:p>
    <w:p>
      <w:pPr>
        <w:pStyle w:val="BodyText"/>
        <w:bidi w:val="0"/>
        <w:jc w:val="both"/>
        <w:rPr/>
      </w:pPr>
      <w:r>
        <w:rPr/>
        <w:t xml:space="preserve">Régulièrement invité en Asie, il joue avec l’Orchestre Symphonique Yomiuri à Suntory Hall, l’Orchestre Symphonique KBS, le Kansai Philharmonic, le Hong Kong Sinfonietta. En 2022, il donne un récital au prestigieux </w:t>
      </w:r>
      <w:r>
        <w:rPr>
          <w:rStyle w:val="Emphasis"/>
        </w:rPr>
        <w:t>«  International Piano Concert  »</w:t>
      </w:r>
      <w:r>
        <w:rPr/>
        <w:t xml:space="preserve"> pour la réouverture du Yokohama Minato Mirai Hall, et se produit également à Tokyo Bunka Kaikan, au Seoul Art Center et Kumho Art Hall, au Izumi Hall Osaka et au National Concert Hall à Taiwan.</w:t>
      </w:r>
    </w:p>
    <w:p>
      <w:pPr>
        <w:pStyle w:val="BodyText"/>
        <w:bidi w:val="0"/>
        <w:jc w:val="both"/>
        <w:rPr/>
      </w:pPr>
      <w:r>
        <w:rPr/>
        <w:t>En musique de chambre, ses partenaires comptent parmi les plus grands artistes de leur génération – Alexandra Soumm, Aylen Pritchin, Aurélien Pascal, Raphaël Sévère, Daniel Lozakovitj, et il collabore avec des artistes établis comme Augustin Dumay. Il se produit également très volontiers en duo avec des chanteurs et accompagne régulièrement les classes des barytons de grande renommée Vladimir Chernov et Konrad Jarnot.</w:t>
      </w:r>
    </w:p>
    <w:p>
      <w:pPr>
        <w:pStyle w:val="BodyText"/>
        <w:bidi w:val="0"/>
        <w:jc w:val="both"/>
        <w:rPr/>
      </w:pPr>
      <w:r>
        <w:rPr/>
        <w:t>Rémi Geniet étudie actuellement la direction d’orchestre avec Rüdiger Bohn à la Robert Schumann Musikhochschule de Düsseldorf. Il a fait ses études au Conservatoire National Supérieur de Musique de Paris avec Brigitte Engerer, à l’École Normale de Musique Alfred Cortot avec Rena Shereshevskaya et à la Hochschule für Musik und Theater Hamburg avec Evgeni Koroliov.</w:t>
      </w:r>
    </w:p>
    <w:p>
      <w:pPr>
        <w:pStyle w:val="BodyText"/>
        <w:bidi w:val="0"/>
        <w:jc w:val="start"/>
        <w:rPr>
          <w:b/>
          <w:bCs/>
          <w:i w:val="false"/>
          <w:i w:val="false"/>
          <w:iCs w:val="false"/>
          <w:sz w:val="32"/>
          <w:szCs w:val="32"/>
        </w:rPr>
      </w:pPr>
      <w:r>
        <w:rPr>
          <w:b/>
          <w:bCs/>
          <w:i w:val="false"/>
          <w:iCs w:val="false"/>
          <w:sz w:val="32"/>
          <w:szCs w:val="32"/>
        </w:rPr>
      </w:r>
      <w:r>
        <w:br w:type="page"/>
      </w:r>
    </w:p>
    <w:p>
      <w:pPr>
        <w:pStyle w:val="BodyText"/>
        <w:bidi w:val="0"/>
        <w:spacing w:before="0" w:after="142"/>
        <w:jc w:val="center"/>
        <w:rPr/>
      </w:pPr>
      <w:r>
        <w:rPr>
          <w:b/>
          <w:bCs/>
          <w:i w:val="false"/>
          <w:iCs w:val="false"/>
          <w:sz w:val="32"/>
          <w:szCs w:val="32"/>
        </w:rPr>
        <w:t>Biographie moyenne</w:t>
      </w:r>
    </w:p>
    <w:p>
      <w:pPr>
        <w:pStyle w:val="BodyText"/>
        <w:bidi w:val="0"/>
        <w:jc w:val="start"/>
        <w:rPr>
          <w:i/>
          <w:i/>
          <w:iCs/>
        </w:rPr>
      </w:pPr>
      <w:r>
        <w:rPr>
          <w:rStyle w:val="Emphasis"/>
        </w:rPr>
        <w:t>«  </w:t>
      </w:r>
      <w:r>
        <w:rPr>
          <w:i/>
          <w:iCs/>
        </w:rPr>
        <w:t>C’est instrumentalement intimidant, intellectuellement impressionnant et musicalement bouleversant. Le plus humain, beau, profond des Opus 110 entendus depuis longtemps.</w:t>
      </w:r>
      <w:r>
        <w:rPr>
          <w:rStyle w:val="Emphasis"/>
        </w:rPr>
        <w:t>  »</w:t>
      </w:r>
    </w:p>
    <w:p>
      <w:pPr>
        <w:pStyle w:val="BodyText"/>
        <w:bidi w:val="0"/>
        <w:jc w:val="end"/>
        <w:rPr/>
      </w:pPr>
      <w:r>
        <w:rPr>
          <w:rStyle w:val="Emphasis"/>
          <w:i w:val="false"/>
          <w:iCs w:val="false"/>
        </w:rPr>
        <w:t>Diapason Magazine</w:t>
      </w:r>
    </w:p>
    <w:p>
      <w:pPr>
        <w:pStyle w:val="BodyText"/>
        <w:bidi w:val="0"/>
        <w:jc w:val="both"/>
        <w:rPr/>
      </w:pPr>
      <w:r>
        <w:rPr/>
        <w:t xml:space="preserve">Musicien </w:t>
      </w:r>
      <w:r>
        <w:rPr>
          <w:rStyle w:val="Emphasis"/>
        </w:rPr>
        <w:t>«  fulgurant et d’une intelligence rare… presque intimidant et inattendu  » (Le Devoir)</w:t>
      </w:r>
      <w:r>
        <w:rPr/>
        <w:t xml:space="preserve"> reconnu internationalement pour sa brillante carrière pianistique après avoir remporté à 20 ans le deuxième prix du concours Reine Elisabeth 2013, Rémi Geniet a toujours porté un intérêt profond au monde de l’orchestre et de l’opéra. Ces dernières années, il s’engage plus intensément dans la direction d’orchestre et, après avoir été choisi en 2022 par Riccardo Muti pour participer en tant que répétiteur à son </w:t>
      </w:r>
      <w:r>
        <w:rPr>
          <w:rStyle w:val="Emphasis"/>
        </w:rPr>
        <w:t>Italian Opera Academy</w:t>
      </w:r>
      <w:r>
        <w:rPr/>
        <w:t>, le maestro le réinvite pour l’académie suivante, cette fois-ci en tant que chef d’orchestre.</w:t>
      </w:r>
    </w:p>
    <w:p>
      <w:pPr>
        <w:pStyle w:val="BodyText"/>
        <w:bidi w:val="0"/>
        <w:jc w:val="both"/>
        <w:rPr/>
      </w:pPr>
      <w:r>
        <w:rPr/>
        <w:t xml:space="preserve">Son premier enregistrement entièrement consacré à Bach, récompensé par un </w:t>
      </w:r>
      <w:r>
        <w:rPr>
          <w:rStyle w:val="Emphasis"/>
        </w:rPr>
        <w:t>«  Diapason d’Or de l’année  »</w:t>
      </w:r>
      <w:r>
        <w:rPr/>
        <w:t xml:space="preserve"> en 2015, ainsi que son deuxième album de quatre sonates de Beethoven, également paru sous le label Mirare, ont été unanimement salués par la critique. Rémi Geniet est accueilli au sein des Young Concert Artists de New York, puis récompensé par le prestigieux Salon De Virtuosi de New York, ce qui lui vaut la reconnaissance du public nord-américain.</w:t>
      </w:r>
    </w:p>
    <w:p>
      <w:pPr>
        <w:pStyle w:val="BodyText"/>
        <w:bidi w:val="0"/>
        <w:jc w:val="both"/>
        <w:rPr/>
      </w:pPr>
      <w:r>
        <w:rPr/>
        <w:t>Le début de la saison 2024-2025 est marqué par l’invitation de Paavo Järvi à participer à son académie de direction d’orchestre lors du Festival de Pärnu en Estonie. Rémi Geniet sera également réinvité en récital à la Fondation Louis Vuitton et au complexe culturel F1963 de Busan en Corée, et fera ses débuts à Londres au Bechstein Hall.</w:t>
      </w:r>
    </w:p>
    <w:p>
      <w:pPr>
        <w:pStyle w:val="BodyText"/>
        <w:bidi w:val="0"/>
        <w:jc w:val="both"/>
        <w:rPr/>
      </w:pPr>
      <w:r>
        <w:rPr/>
        <w:t>Rémi Geniet est invité à se produire avec de nombreux orchestres d’envergure internationale, tels que l’Orchestre national de Belgique, l’Orchestre philharmonique de Saint-Pétersbourg, l’Orchestre philharmonique du Luxembourg, l’Orchestre de la Suisse Romande, l’Orchestre symphonique de Saint Louis, et collabore régulièrement avec des chefs renommés comme Marin Alsop, Okko Kamu, Edo de Waart, Daniel Oren, Thomas Sanderling et Yoel Levi.</w:t>
      </w:r>
    </w:p>
    <w:p>
      <w:pPr>
        <w:pStyle w:val="BodyText"/>
        <w:bidi w:val="0"/>
        <w:jc w:val="both"/>
        <w:rPr/>
      </w:pPr>
      <w:r>
        <w:rPr/>
        <w:t xml:space="preserve">Il ouvre en France la série de concerts </w:t>
      </w:r>
      <w:r>
        <w:rPr>
          <w:rStyle w:val="Emphasis"/>
        </w:rPr>
        <w:t>«  L’âme du piano  »</w:t>
      </w:r>
      <w:r>
        <w:rPr/>
        <w:t xml:space="preserve"> à la Salle Gaveau, ainsi que la saison inaugurale de la </w:t>
      </w:r>
      <w:r>
        <w:rPr>
          <w:rStyle w:val="Emphasis"/>
        </w:rPr>
        <w:t>«  New Generation  »</w:t>
      </w:r>
      <w:r>
        <w:rPr/>
        <w:t xml:space="preserve"> à la Fondation Louis Vuitton, ce qui lui a valu des critiques élogieuses de la presse. À l’occasion de la célébration des 250 ans de Beethoven, il propose à l’Auditorium de Radio France une interprétation particulièrement remarquée des variations Diabelli.</w:t>
      </w:r>
    </w:p>
    <w:p>
      <w:pPr>
        <w:pStyle w:val="BodyText"/>
        <w:bidi w:val="0"/>
        <w:jc w:val="both"/>
        <w:rPr/>
      </w:pPr>
      <w:r>
        <w:rPr/>
        <w:t xml:space="preserve">À l’international, Rémi Geniet est invité au Carnegie Hall (Zankel Hall), à la Grande salle du Conservatoire de Moscou, aux Bozar et au Studio 4 de Flagey à Bruxelles, au Konzerthaus de Berlin… Régulièrement invité en Asie, il joue avec l’Orchestre Symphonique Yomiuri à Suntory Hall, l’Orchestre Symphonique KBS, le Kansai Philharmonic, le Hong Kong Sinfonietta. En 2022, il donne un récital au prestigieux </w:t>
      </w:r>
      <w:r>
        <w:rPr>
          <w:rStyle w:val="Emphasis"/>
        </w:rPr>
        <w:t>«  International Piano Concert  »</w:t>
      </w:r>
      <w:r>
        <w:rPr/>
        <w:t xml:space="preserve"> pour la réouverture du Yokohama Minato Mirai Hall, et se produit également à Tokyo Bunka Kaikan, au Seoul Art Center et au National Concert Hall à Taiwan.</w:t>
      </w:r>
    </w:p>
    <w:p>
      <w:pPr>
        <w:pStyle w:val="BodyText"/>
        <w:bidi w:val="0"/>
        <w:jc w:val="both"/>
        <w:rPr/>
      </w:pPr>
      <w:r>
        <w:rPr/>
        <w:t>Rémi Geniet étudie actuellement la direction d’orchestre avec Rüdiger Bohn à la Robert Schumann Musikhochschule de Düsseldorf. Il a fait ses études au Conservatoire National Supérieur de Musique de Paris avec Brigitte Engerer, à l’École Normale de Musique Alfred Cortot avec Rena Shereshevskaya et à la Hochschule für Musik und Theater Hamburg avec Evgeni Koroliov.</w:t>
      </w:r>
      <w:r>
        <w:br w:type="page"/>
      </w:r>
    </w:p>
    <w:p>
      <w:pPr>
        <w:pStyle w:val="BodyText"/>
        <w:bidi w:val="0"/>
        <w:spacing w:before="0" w:after="142"/>
        <w:jc w:val="center"/>
        <w:rPr/>
      </w:pPr>
      <w:r>
        <w:rPr>
          <w:b/>
          <w:bCs/>
          <w:i w:val="false"/>
          <w:iCs w:val="false"/>
          <w:sz w:val="32"/>
          <w:szCs w:val="32"/>
        </w:rPr>
        <w:t>Biographie courte</w:t>
      </w:r>
    </w:p>
    <w:p>
      <w:pPr>
        <w:pStyle w:val="BodyText"/>
        <w:bidi w:val="0"/>
        <w:jc w:val="start"/>
        <w:rPr>
          <w:b/>
          <w:bCs/>
          <w:i w:val="false"/>
          <w:i w:val="false"/>
          <w:iCs w:val="false"/>
          <w:sz w:val="32"/>
          <w:szCs w:val="32"/>
        </w:rPr>
      </w:pPr>
      <w:r>
        <w:rPr>
          <w:b/>
          <w:bCs/>
          <w:i w:val="false"/>
          <w:iCs w:val="false"/>
          <w:sz w:val="32"/>
          <w:szCs w:val="32"/>
        </w:rPr>
      </w:r>
    </w:p>
    <w:p>
      <w:pPr>
        <w:pStyle w:val="BodyText"/>
        <w:bidi w:val="0"/>
        <w:jc w:val="start"/>
        <w:rPr>
          <w:i/>
          <w:i/>
          <w:iCs/>
        </w:rPr>
      </w:pPr>
      <w:r>
        <w:rPr>
          <w:rStyle w:val="Emphasis"/>
        </w:rPr>
        <w:t>«  </w:t>
      </w:r>
      <w:r>
        <w:rPr>
          <w:i/>
          <w:iCs/>
        </w:rPr>
        <w:t>C’est instrumentalement intimidant, intellectuellement impressionnant et musicalement bouleversant. Le plus humain, beau, profond des Opus 110 entendus depuis longtemps.</w:t>
      </w:r>
      <w:r>
        <w:rPr>
          <w:rStyle w:val="Emphasis"/>
        </w:rPr>
        <w:t>  »</w:t>
      </w:r>
    </w:p>
    <w:p>
      <w:pPr>
        <w:pStyle w:val="BodyText"/>
        <w:bidi w:val="0"/>
        <w:jc w:val="end"/>
        <w:rPr/>
      </w:pPr>
      <w:r>
        <w:rPr>
          <w:rStyle w:val="Emphasis"/>
          <w:i w:val="false"/>
          <w:iCs w:val="false"/>
        </w:rPr>
        <w:t>Diapason Magazine</w:t>
      </w:r>
    </w:p>
    <w:p>
      <w:pPr>
        <w:pStyle w:val="BodyText"/>
        <w:bidi w:val="0"/>
        <w:jc w:val="start"/>
        <w:rPr>
          <w:rStyle w:val="Emphasis"/>
        </w:rPr>
      </w:pPr>
      <w:r>
        <w:rPr/>
      </w:r>
    </w:p>
    <w:p>
      <w:pPr>
        <w:pStyle w:val="BodyText"/>
        <w:bidi w:val="0"/>
        <w:jc w:val="both"/>
        <w:rPr/>
      </w:pPr>
      <w:r>
        <w:rPr/>
        <w:t xml:space="preserve">Musicien </w:t>
      </w:r>
      <w:r>
        <w:rPr>
          <w:rStyle w:val="Emphasis"/>
        </w:rPr>
        <w:t>«  fulgurant et d’une intelligence rare… presque intimidant et inattendu  » (Le Devoir)</w:t>
      </w:r>
      <w:r>
        <w:rPr/>
        <w:t xml:space="preserve"> reconnu internationalement pour sa brillante carrière pianistique après avoir remporté à 20 ans le deuxième prix du concours Reine Elisabeth 2013, Rémi Geniet a toujours porté un intérêt profond au monde de l’orchestre et de l’opéra. Son premier enregistrement, entièrement consacré à Bach et récompensé par un </w:t>
      </w:r>
      <w:r>
        <w:rPr>
          <w:rStyle w:val="Emphasis"/>
        </w:rPr>
        <w:t>«  Diapason d’Or de l’année  »</w:t>
      </w:r>
      <w:r>
        <w:rPr/>
        <w:t xml:space="preserve"> en 2015, ainsi que son deuxième album de quatre sonates de Beethoven également paru sous le label Mirare, ont été unanimement salués par la</w:t>
      </w:r>
      <w:r>
        <w:rPr/>
        <w:t xml:space="preserve"> </w:t>
      </w:r>
      <w:r>
        <w:rPr/>
        <w:t>critique.</w:t>
      </w:r>
    </w:p>
    <w:p>
      <w:pPr>
        <w:pStyle w:val="BodyText"/>
        <w:bidi w:val="0"/>
        <w:jc w:val="both"/>
        <w:rPr/>
      </w:pPr>
      <w:r>
        <w:rPr/>
        <w:t xml:space="preserve">Ces dernières années, il s’engage plus intensément dans la direction d’orchestre et, après avoir été choisi en 2022 par Riccardo Muti pour participer en tant que répétiteur à son </w:t>
      </w:r>
      <w:r>
        <w:rPr>
          <w:rStyle w:val="Emphasis"/>
        </w:rPr>
        <w:t>Italian Opera Academy</w:t>
      </w:r>
      <w:r>
        <w:rPr/>
        <w:t>, le maestro le réinvite pour l’académie suivante, cette fois-ci en tant que chef d’orchestre.</w:t>
      </w:r>
    </w:p>
    <w:p>
      <w:pPr>
        <w:pStyle w:val="BodyText"/>
        <w:bidi w:val="0"/>
        <w:jc w:val="both"/>
        <w:rPr/>
      </w:pPr>
      <w:r>
        <w:rPr/>
        <w:t>Le début de la saison 2024-2025 est marqué par l’invitation de Paavo Järvi à participer à son académie de direction d’orchestre lors du Festival de Pärnu en Estonie. Rémi Geniet sera également réinvité en récital à la Fondation Louis Vuitton et au complexe culturel F1963 de Busan en Corée, et fera ses débuts à Londres au Bechstein Hall.</w:t>
      </w:r>
    </w:p>
    <w:p>
      <w:pPr>
        <w:pStyle w:val="BodyText"/>
        <w:bidi w:val="0"/>
        <w:jc w:val="both"/>
        <w:rPr/>
      </w:pPr>
      <w:r>
        <w:rPr/>
        <w:t>Rémi Geniet étudie actuellement la direction d’orchestre avec Rüdiger Bohn à la Robert Schumann Musikhochschule de Düsseldorf. Il a fait ses études au Conservatoire National Supérieur de Musique de Paris avec Brigitte Engerer, à l’École Normale de Musique Alfred Cortot avec Rena Shereshevskaya et à la Hochschule für Musik und Theater Hamburg avec Evgeni Koroliov.</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Droid Sans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ans" w:cs="Droid Sans Devanagari"/>
      <w:color w:val="auto"/>
      <w:kern w:val="2"/>
      <w:sz w:val="24"/>
      <w:szCs w:val="24"/>
      <w:lang w:val="fr-FR"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Emphasis">
    <w:name w:val="Emphasis"/>
    <w:qFormat/>
    <w:rPr>
      <w:i/>
      <w:iC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w:cs="Droid Sans Devanagari"/>
      <w:sz w:val="28"/>
      <w:szCs w:val="28"/>
    </w:rPr>
  </w:style>
  <w:style w:type="paragraph" w:styleId="BodyText">
    <w:name w:val="Body Text"/>
    <w:basedOn w:val="Normal"/>
    <w:pPr>
      <w:spacing w:lineRule="auto" w:line="276" w:before="0" w:after="142"/>
      <w:ind w:firstLine="283" w:start="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154</TotalTime>
  <Application>LibreOffice/24.8.5.2$Linux_X86_64 LibreOffice_project/480$Build-2</Application>
  <AppVersion>15.0000</AppVersion>
  <Pages>4</Pages>
  <Words>1625</Words>
  <Characters>8935</Characters>
  <CharactersWithSpaces>10558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2025-02-23T13:35:50Z</dcterms:created>
  <dc:creator/>
  <dc:description/>
  <dc:language>fr-FR</dc:language>
  <cp:lastModifiedBy/>
  <dcterms:modified xsi:type="dcterms:W3CDTF">2025-02-24T00:20:02Z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